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620C" w:rsidRPr="00AD4AC2" w:rsidRDefault="006C620C" w:rsidP="006C620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75"/>
        <w:gridCol w:w="6480"/>
      </w:tblGrid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b/>
                <w:sz w:val="24"/>
                <w:szCs w:val="24"/>
              </w:rPr>
              <w:t>Required Supreme Court Cases</w:t>
            </w:r>
          </w:p>
        </w:tc>
        <w:tc>
          <w:tcPr>
            <w:tcW w:w="6480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b/>
                <w:sz w:val="24"/>
                <w:szCs w:val="24"/>
              </w:rPr>
              <w:t>Non-required Cases for Comparison</w:t>
            </w: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McCulloch v. Maryland (1819)</w:t>
            </w:r>
          </w:p>
        </w:tc>
        <w:tc>
          <w:tcPr>
            <w:tcW w:w="6480" w:type="dxa"/>
          </w:tcPr>
          <w:p w:rsidR="006C620C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NFIB v.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Sebilius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(2012)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Affordable Care Act (ACA)</w:t>
            </w:r>
          </w:p>
          <w:p w:rsidR="006C620C" w:rsidRPr="00D36428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Missouri v. Holland (1920)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United States v. Lopez (1995)</w:t>
            </w:r>
          </w:p>
        </w:tc>
        <w:tc>
          <w:tcPr>
            <w:tcW w:w="6480" w:type="dxa"/>
          </w:tcPr>
          <w:p w:rsidR="006C620C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Gibbons v. Ogden (1824)</w:t>
            </w:r>
            <w:r w:rsidR="006174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17414" w:rsidRPr="00617414">
              <w:rPr>
                <w:rFonts w:ascii="Times New Roman" w:hAnsi="Times New Roman" w:cs="Times New Roman"/>
                <w:sz w:val="24"/>
                <w:szCs w:val="24"/>
              </w:rPr>
              <w:t>Steamboats on the Hudson</w:t>
            </w:r>
          </w:p>
          <w:p w:rsidR="00B63A73" w:rsidRPr="001E6EB8" w:rsidRDefault="00B63A73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Wickard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Filburn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(1942)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1E6EB8">
              <w:rPr>
                <w:rFonts w:ascii="Times New Roman" w:hAnsi="Times New Roman" w:cs="Times New Roman"/>
                <w:sz w:val="24"/>
                <w:szCs w:val="24"/>
              </w:rPr>
              <w:t>Wheat Farming quotas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Heart of Atlanta Motel v. US (1964)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1E6EB8">
              <w:rPr>
                <w:rFonts w:ascii="Times New Roman" w:hAnsi="Times New Roman" w:cs="Times New Roman"/>
                <w:sz w:val="24"/>
                <w:szCs w:val="24"/>
              </w:rPr>
              <w:t>Civil Rights Act</w:t>
            </w:r>
          </w:p>
          <w:p w:rsidR="006C620C" w:rsidRPr="00AD4AC2" w:rsidRDefault="00B63A73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8B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Gonzalez v. </w:t>
            </w:r>
            <w:proofErr w:type="spellStart"/>
            <w:r w:rsidRPr="00D128B1">
              <w:rPr>
                <w:rFonts w:ascii="Times New Roman" w:hAnsi="Times New Roman" w:cs="Times New Roman"/>
                <w:i/>
                <w:sz w:val="24"/>
                <w:szCs w:val="24"/>
              </w:rPr>
              <w:t>Raich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(200</w:t>
            </w:r>
            <w:r w:rsidR="00D128B1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  <w:r w:rsidR="001E6EB8">
              <w:rPr>
                <w:rFonts w:ascii="Times New Roman" w:hAnsi="Times New Roman" w:cs="Times New Roman"/>
                <w:sz w:val="24"/>
                <w:szCs w:val="24"/>
              </w:rPr>
              <w:t xml:space="preserve"> Medical Marijuana</w:t>
            </w: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Engel v. Vitale (1962)</w:t>
            </w:r>
          </w:p>
        </w:tc>
        <w:tc>
          <w:tcPr>
            <w:tcW w:w="6480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Lemon v. Kurtzman (1971)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617414">
              <w:rPr>
                <w:rFonts w:ascii="Times New Roman" w:hAnsi="Times New Roman" w:cs="Times New Roman"/>
                <w:sz w:val="24"/>
                <w:szCs w:val="24"/>
              </w:rPr>
              <w:t>aid to religious schools</w:t>
            </w:r>
          </w:p>
          <w:p w:rsidR="006C620C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Everson v. Board of Education (1947)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617414">
              <w:rPr>
                <w:rFonts w:ascii="Times New Roman" w:hAnsi="Times New Roman" w:cs="Times New Roman"/>
                <w:sz w:val="24"/>
                <w:szCs w:val="24"/>
              </w:rPr>
              <w:t>bus all students</w:t>
            </w:r>
          </w:p>
          <w:p w:rsidR="00D128B1" w:rsidRPr="00AD4AC2" w:rsidRDefault="00D128B1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28B1">
              <w:rPr>
                <w:rFonts w:ascii="Times New Roman" w:hAnsi="Times New Roman" w:cs="Times New Roman"/>
                <w:i/>
                <w:sz w:val="24"/>
                <w:szCs w:val="24"/>
              </w:rPr>
              <w:t>Zelman v. Simmons-Harris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(2002)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617414">
              <w:rPr>
                <w:rFonts w:ascii="Times New Roman" w:hAnsi="Times New Roman" w:cs="Times New Roman"/>
                <w:sz w:val="24"/>
                <w:szCs w:val="24"/>
              </w:rPr>
              <w:t>school vouchers</w:t>
            </w:r>
          </w:p>
          <w:p w:rsidR="006C620C" w:rsidRPr="00617414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Trinity Lutheran Church v. Comer (2018)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617414">
              <w:rPr>
                <w:rFonts w:ascii="Times New Roman" w:hAnsi="Times New Roman" w:cs="Times New Roman"/>
                <w:sz w:val="24"/>
                <w:szCs w:val="24"/>
              </w:rPr>
              <w:t>pre-school playground aid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Wisconsin v. Yoder (1972)</w:t>
            </w:r>
          </w:p>
        </w:tc>
        <w:tc>
          <w:tcPr>
            <w:tcW w:w="6480" w:type="dxa"/>
          </w:tcPr>
          <w:p w:rsidR="00D54E98" w:rsidRDefault="00D54E98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4E98">
              <w:rPr>
                <w:rFonts w:ascii="Times New Roman" w:hAnsi="Times New Roman" w:cs="Times New Roman"/>
                <w:i/>
                <w:sz w:val="24"/>
                <w:szCs w:val="24"/>
              </w:rPr>
              <w:t>Reynolds v US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(1879)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617414">
              <w:rPr>
                <w:rFonts w:ascii="Times New Roman" w:hAnsi="Times New Roman" w:cs="Times New Roman"/>
                <w:sz w:val="24"/>
                <w:szCs w:val="24"/>
              </w:rPr>
              <w:t>anti-polygamy law</w:t>
            </w:r>
          </w:p>
          <w:p w:rsidR="001E6EB8" w:rsidRPr="00617414" w:rsidRDefault="001E6EB8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Jacobson v. Massachusetts (1905) </w:t>
            </w:r>
            <w:r w:rsidRPr="00617414">
              <w:rPr>
                <w:rFonts w:ascii="Times New Roman" w:hAnsi="Times New Roman" w:cs="Times New Roman"/>
                <w:sz w:val="24"/>
                <w:szCs w:val="24"/>
              </w:rPr>
              <w:t>required immunizations for public schools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Employment Division of Oregon v. Smith (1990)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617414">
              <w:rPr>
                <w:rFonts w:ascii="Times New Roman" w:hAnsi="Times New Roman" w:cs="Times New Roman"/>
                <w:sz w:val="24"/>
                <w:szCs w:val="24"/>
              </w:rPr>
              <w:t>peyote ritual/drug testing/unemployment benefits</w:t>
            </w:r>
          </w:p>
          <w:p w:rsidR="006C620C" w:rsidRPr="00617414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Hobby Lobby v. Burwell (2014)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617414">
              <w:rPr>
                <w:rFonts w:ascii="Times New Roman" w:hAnsi="Times New Roman" w:cs="Times New Roman"/>
                <w:sz w:val="24"/>
                <w:szCs w:val="24"/>
              </w:rPr>
              <w:t>religious rights of corporations (contraceptive coverage/ACA)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Tinker v. Des Moines (1969)</w:t>
            </w:r>
          </w:p>
        </w:tc>
        <w:tc>
          <w:tcPr>
            <w:tcW w:w="6480" w:type="dxa"/>
          </w:tcPr>
          <w:p w:rsidR="006C620C" w:rsidRPr="00617414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Wes</w:t>
            </w:r>
            <w:r w:rsidR="003E1898">
              <w:rPr>
                <w:rFonts w:ascii="Times New Roman" w:hAnsi="Times New Roman" w:cs="Times New Roman"/>
                <w:i/>
                <w:sz w:val="24"/>
                <w:szCs w:val="24"/>
              </w:rPr>
              <w:t>t VA Board of Education v. Barnette</w:t>
            </w: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(1943)</w:t>
            </w:r>
            <w:r w:rsidR="003E18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17414" w:rsidRPr="00617414">
              <w:rPr>
                <w:rFonts w:ascii="Times New Roman" w:hAnsi="Times New Roman" w:cs="Times New Roman"/>
                <w:sz w:val="24"/>
                <w:szCs w:val="24"/>
              </w:rPr>
              <w:t xml:space="preserve">mandatory </w:t>
            </w:r>
            <w:r w:rsidR="003E1898" w:rsidRPr="00617414">
              <w:rPr>
                <w:rFonts w:ascii="Times New Roman" w:hAnsi="Times New Roman" w:cs="Times New Roman"/>
                <w:sz w:val="24"/>
                <w:szCs w:val="24"/>
              </w:rPr>
              <w:t>patriotic ceremonies in public schools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Bethel School District v. Fraser (1986)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617414">
              <w:rPr>
                <w:rFonts w:ascii="Times New Roman" w:hAnsi="Times New Roman" w:cs="Times New Roman"/>
                <w:sz w:val="24"/>
                <w:szCs w:val="24"/>
              </w:rPr>
              <w:t xml:space="preserve">vulgar speech </w:t>
            </w:r>
            <w:r w:rsidR="003E1898" w:rsidRPr="00617414">
              <w:rPr>
                <w:rFonts w:ascii="Times New Roman" w:hAnsi="Times New Roman" w:cs="Times New Roman"/>
                <w:sz w:val="24"/>
                <w:szCs w:val="24"/>
              </w:rPr>
              <w:t>in schools</w:t>
            </w:r>
          </w:p>
          <w:p w:rsidR="006C620C" w:rsidRPr="00617414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Hazelwood School District v. </w:t>
            </w:r>
            <w:proofErr w:type="spellStart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Kuhlmeier</w:t>
            </w:r>
            <w:proofErr w:type="spellEnd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(1987)</w:t>
            </w:r>
            <w:r w:rsidR="001E6EB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E6EB8" w:rsidRPr="00617414">
              <w:rPr>
                <w:rFonts w:ascii="Times New Roman" w:hAnsi="Times New Roman" w:cs="Times New Roman"/>
                <w:sz w:val="24"/>
                <w:szCs w:val="24"/>
              </w:rPr>
              <w:t>school newspaper censorship</w:t>
            </w:r>
          </w:p>
          <w:p w:rsidR="003E1898" w:rsidRPr="00AD4AC2" w:rsidRDefault="003E1898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Morse v. Frederick (2007)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17414">
              <w:rPr>
                <w:rFonts w:ascii="Times New Roman" w:hAnsi="Times New Roman" w:cs="Times New Roman"/>
                <w:sz w:val="24"/>
                <w:szCs w:val="24"/>
              </w:rPr>
              <w:t>“Bong Hits 4 Jesus”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New York Times Co. v. United Sates</w:t>
            </w:r>
          </w:p>
          <w:p w:rsidR="00617414" w:rsidRPr="00AD4AC2" w:rsidRDefault="00617414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(1972)</w:t>
            </w:r>
          </w:p>
        </w:tc>
        <w:tc>
          <w:tcPr>
            <w:tcW w:w="6480" w:type="dxa"/>
          </w:tcPr>
          <w:p w:rsidR="003E1898" w:rsidRDefault="003E1898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Near v. Minnesota (1931) </w:t>
            </w:r>
            <w:r w:rsidRPr="00617414">
              <w:rPr>
                <w:rFonts w:ascii="Times New Roman" w:hAnsi="Times New Roman" w:cs="Times New Roman"/>
                <w:sz w:val="24"/>
                <w:szCs w:val="24"/>
              </w:rPr>
              <w:t>prior restraint + libel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Branzburg</w:t>
            </w:r>
            <w:proofErr w:type="spellEnd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v. Hayes  (1972)</w:t>
            </w:r>
            <w:r w:rsidR="003E18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3E1898" w:rsidRPr="00617414">
              <w:rPr>
                <w:rFonts w:ascii="Times New Roman" w:hAnsi="Times New Roman" w:cs="Times New Roman"/>
                <w:sz w:val="24"/>
                <w:szCs w:val="24"/>
              </w:rPr>
              <w:t>reporters could be compelled to name sources by courts</w:t>
            </w:r>
            <w:bookmarkStart w:id="0" w:name="_GoBack"/>
            <w:bookmarkEnd w:id="0"/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rPr>
          <w:trHeight w:val="77"/>
        </w:trPr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Schenck</w:t>
            </w:r>
            <w:proofErr w:type="spellEnd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v. US (1919)</w:t>
            </w:r>
          </w:p>
        </w:tc>
        <w:tc>
          <w:tcPr>
            <w:tcW w:w="6480" w:type="dxa"/>
          </w:tcPr>
          <w:p w:rsidR="004C6A10" w:rsidRDefault="004C6A10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Yates v. U.S. (1957)</w:t>
            </w:r>
            <w:r w:rsidR="003E18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narrowed </w:t>
            </w:r>
            <w:proofErr w:type="spellStart"/>
            <w:r w:rsidR="003E1898">
              <w:rPr>
                <w:rFonts w:ascii="Times New Roman" w:hAnsi="Times New Roman" w:cs="Times New Roman"/>
                <w:i/>
                <w:sz w:val="24"/>
                <w:szCs w:val="24"/>
              </w:rPr>
              <w:t>Schenck</w:t>
            </w:r>
            <w:proofErr w:type="spellEnd"/>
          </w:p>
          <w:p w:rsidR="00D128B1" w:rsidRPr="003E1898" w:rsidRDefault="00D128B1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Brandenburg v. Ohio (1969)</w:t>
            </w:r>
            <w:r w:rsidR="003E18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3E1898" w:rsidRPr="003E1898">
              <w:rPr>
                <w:rFonts w:ascii="Times New Roman" w:hAnsi="Times New Roman" w:cs="Times New Roman"/>
                <w:sz w:val="24"/>
                <w:szCs w:val="24"/>
              </w:rPr>
              <w:t>direct incitement standard</w:t>
            </w:r>
          </w:p>
          <w:p w:rsidR="006C620C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Cohen v. California (1971)</w:t>
            </w:r>
            <w:r w:rsidR="003E18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3E1898" w:rsidRPr="003E1898">
              <w:rPr>
                <w:rFonts w:ascii="Times New Roman" w:hAnsi="Times New Roman" w:cs="Times New Roman"/>
                <w:sz w:val="24"/>
                <w:szCs w:val="24"/>
              </w:rPr>
              <w:t>vulgar war protest shirt ok</w:t>
            </w:r>
          </w:p>
          <w:p w:rsidR="003E1898" w:rsidRPr="00AD4AC2" w:rsidRDefault="003E1898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U.S. v. O’Brien (1965) draft-card burning </w:t>
            </w:r>
          </w:p>
          <w:p w:rsidR="006C620C" w:rsidRDefault="004C6A10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A10">
              <w:rPr>
                <w:rFonts w:ascii="Times New Roman" w:hAnsi="Times New Roman" w:cs="Times New Roman"/>
                <w:i/>
                <w:sz w:val="24"/>
                <w:szCs w:val="24"/>
              </w:rPr>
              <w:t>Texas v. Johnson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(1989)</w:t>
            </w:r>
            <w:r w:rsidR="003E1898">
              <w:rPr>
                <w:rFonts w:ascii="Times New Roman" w:hAnsi="Times New Roman" w:cs="Times New Roman"/>
                <w:sz w:val="24"/>
                <w:szCs w:val="24"/>
              </w:rPr>
              <w:t xml:space="preserve"> flag-burning</w:t>
            </w:r>
          </w:p>
          <w:p w:rsidR="003E1898" w:rsidRDefault="003E1898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RAV v. City of St. Paul (1992) hate speech codes</w:t>
            </w:r>
          </w:p>
          <w:p w:rsidR="003E1898" w:rsidRPr="00AD4AC2" w:rsidRDefault="003E1898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Virginia v. Black (2003) cross-burning</w:t>
            </w: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Gideon v. </w:t>
            </w:r>
            <w:proofErr w:type="spellStart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Wainright</w:t>
            </w:r>
            <w:proofErr w:type="spellEnd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(1963)</w:t>
            </w:r>
          </w:p>
        </w:tc>
        <w:tc>
          <w:tcPr>
            <w:tcW w:w="6480" w:type="dxa"/>
          </w:tcPr>
          <w:p w:rsidR="006C620C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Alabama v. Shelton (2005)</w:t>
            </w:r>
            <w:r w:rsidR="00C56F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counsel and suspended sentences</w:t>
            </w:r>
          </w:p>
          <w:p w:rsidR="00C56F67" w:rsidRDefault="00C56F67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U.S. v. Leon (1985) good-faith exception to the exclusionary rule</w:t>
            </w:r>
          </w:p>
          <w:p w:rsidR="006C620C" w:rsidRPr="00AD4AC2" w:rsidRDefault="00D54E98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Buck v. Davis (2017)</w:t>
            </w:r>
            <w:r w:rsidR="00C56F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ineffective counsel</w:t>
            </w:r>
            <w:r w:rsidR="006174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standards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Roe v. Wade (1973)</w:t>
            </w:r>
          </w:p>
        </w:tc>
        <w:tc>
          <w:tcPr>
            <w:tcW w:w="6480" w:type="dxa"/>
          </w:tcPr>
          <w:p w:rsidR="006C620C" w:rsidRDefault="00B63A73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Griswold v. Connecticut (1965)</w:t>
            </w:r>
            <w:r w:rsidR="00C56F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birth control</w:t>
            </w:r>
          </w:p>
          <w:p w:rsidR="00B63A73" w:rsidRPr="00AD4AC2" w:rsidRDefault="00B63A73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Buck v. Bell (1927)</w:t>
            </w:r>
            <w:r w:rsidR="00C56F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VA eugenics law upheld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McDonald v. Chicago (2010)</w:t>
            </w:r>
          </w:p>
        </w:tc>
        <w:tc>
          <w:tcPr>
            <w:tcW w:w="6480" w:type="dxa"/>
          </w:tcPr>
          <w:p w:rsidR="004C6A10" w:rsidRDefault="004C6A10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United States v. Miller </w:t>
            </w:r>
            <w:r w:rsidRPr="004C6A10">
              <w:rPr>
                <w:rFonts w:ascii="Times New Roman" w:hAnsi="Times New Roman" w:cs="Times New Roman"/>
                <w:sz w:val="24"/>
                <w:szCs w:val="24"/>
              </w:rPr>
              <w:t>(1937)</w:t>
            </w:r>
            <w:r w:rsidR="00C56F67">
              <w:rPr>
                <w:rFonts w:ascii="Times New Roman" w:hAnsi="Times New Roman" w:cs="Times New Roman"/>
                <w:sz w:val="24"/>
                <w:szCs w:val="24"/>
              </w:rPr>
              <w:t xml:space="preserve"> narrow view of Am. 2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DC v. Heller </w:t>
            </w:r>
            <w:r w:rsidRPr="004C6A10">
              <w:rPr>
                <w:rFonts w:ascii="Times New Roman" w:hAnsi="Times New Roman" w:cs="Times New Roman"/>
                <w:sz w:val="24"/>
                <w:szCs w:val="24"/>
              </w:rPr>
              <w:t>(2008)</w:t>
            </w:r>
            <w:r w:rsidR="00C56F67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C56F67" w:rsidRPr="00C56F6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="00C56F67">
              <w:rPr>
                <w:rFonts w:ascii="Times New Roman" w:hAnsi="Times New Roman" w:cs="Times New Roman"/>
                <w:sz w:val="24"/>
                <w:szCs w:val="24"/>
              </w:rPr>
              <w:t xml:space="preserve"> Am = individual right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Brown v. Board of Education (1954)</w:t>
            </w:r>
          </w:p>
        </w:tc>
        <w:tc>
          <w:tcPr>
            <w:tcW w:w="6480" w:type="dxa"/>
          </w:tcPr>
          <w:p w:rsidR="006C620C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Brown v. Board of Education II  1955)</w:t>
            </w:r>
          </w:p>
          <w:p w:rsidR="004C6A10" w:rsidRPr="004C6A10" w:rsidRDefault="004C6A10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A10">
              <w:rPr>
                <w:rFonts w:ascii="Times New Roman" w:hAnsi="Times New Roman" w:cs="Times New Roman"/>
                <w:i/>
                <w:sz w:val="24"/>
                <w:szCs w:val="24"/>
              </w:rPr>
              <w:t>Green v. County School Board of New Kent County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(1968)</w:t>
            </w:r>
            <w:r w:rsidR="00C56F67">
              <w:rPr>
                <w:rFonts w:ascii="Times New Roman" w:hAnsi="Times New Roman" w:cs="Times New Roman"/>
                <w:sz w:val="24"/>
                <w:szCs w:val="24"/>
              </w:rPr>
              <w:t xml:space="preserve"> freedom of choice plans</w:t>
            </w:r>
          </w:p>
          <w:p w:rsidR="00C56F67" w:rsidRDefault="00C56F67" w:rsidP="00B63A73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University of California v. Bakke (1978) affirmative action in colleges</w:t>
            </w:r>
          </w:p>
          <w:p w:rsidR="006C620C" w:rsidRDefault="00B63A73" w:rsidP="00B63A7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63A73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Parents Involved In Community Schools 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v</w:t>
            </w:r>
            <w:r w:rsidRPr="00B63A73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 Seattle School District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4C6A10">
              <w:rPr>
                <w:rFonts w:ascii="Times New Roman" w:hAnsi="Times New Roman" w:cs="Times New Roman"/>
                <w:bCs/>
                <w:sz w:val="24"/>
                <w:szCs w:val="24"/>
              </w:rPr>
              <w:t>(2007)</w:t>
            </w:r>
            <w:r w:rsidR="00C56F6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use of race in high school admissions</w:t>
            </w:r>
          </w:p>
          <w:p w:rsidR="00C56F67" w:rsidRPr="00B63A73" w:rsidRDefault="00C56F67" w:rsidP="00B63A7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Citizens United v. FEC (2010)</w:t>
            </w:r>
          </w:p>
        </w:tc>
        <w:tc>
          <w:tcPr>
            <w:tcW w:w="6480" w:type="dxa"/>
          </w:tcPr>
          <w:p w:rsidR="00C56F67" w:rsidRDefault="00C56F67" w:rsidP="00B17F12">
            <w:pPr>
              <w:rPr>
                <w:rFonts w:ascii="Times New Roman" w:hAnsi="Times New Roman" w:cs="Times New Roman"/>
                <w:i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color w:val="222222"/>
                <w:sz w:val="24"/>
                <w:szCs w:val="24"/>
                <w:shd w:val="clear" w:color="auto" w:fill="FFFFFF"/>
              </w:rPr>
              <w:t xml:space="preserve">McConnell v. FEC (2003) upheld soft money rule in </w:t>
            </w:r>
            <w:r w:rsidR="00617414">
              <w:rPr>
                <w:rFonts w:ascii="Times New Roman" w:hAnsi="Times New Roman" w:cs="Times New Roman"/>
                <w:i/>
                <w:color w:val="222222"/>
                <w:sz w:val="24"/>
                <w:szCs w:val="24"/>
                <w:shd w:val="clear" w:color="auto" w:fill="FFFFFF"/>
              </w:rPr>
              <w:t>McCain-Feingold law</w:t>
            </w:r>
          </w:p>
          <w:p w:rsidR="006C620C" w:rsidRDefault="006C620C" w:rsidP="00B17F12">
            <w:pPr>
              <w:rPr>
                <w:rFonts w:ascii="Times New Roman" w:hAnsi="Times New Roman" w:cs="Times New Roman"/>
                <w:i/>
                <w:color w:val="222222"/>
                <w:sz w:val="24"/>
                <w:szCs w:val="24"/>
                <w:shd w:val="clear" w:color="auto" w:fill="FFFFFF"/>
              </w:rPr>
            </w:pPr>
            <w:r w:rsidRPr="006B3570">
              <w:rPr>
                <w:rFonts w:ascii="Times New Roman" w:hAnsi="Times New Roman" w:cs="Times New Roman"/>
                <w:i/>
                <w:color w:val="222222"/>
                <w:sz w:val="24"/>
                <w:szCs w:val="24"/>
                <w:shd w:val="clear" w:color="auto" w:fill="FFFFFF"/>
              </w:rPr>
              <w:t>McCutcheon v. FEC</w:t>
            </w:r>
            <w:r>
              <w:rPr>
                <w:rFonts w:ascii="Times New Roman" w:hAnsi="Times New Roman" w:cs="Times New Roman"/>
                <w:i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 w:rsidRPr="004C6A1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(2014)</w:t>
            </w:r>
            <w:r w:rsidR="0061741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overall donation cap struck down</w:t>
            </w:r>
          </w:p>
          <w:p w:rsidR="00617414" w:rsidRPr="00AD4AC2" w:rsidRDefault="00617414" w:rsidP="0061741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Hobby Lobby v. Burwell (2014)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17414">
              <w:rPr>
                <w:rFonts w:ascii="Times New Roman" w:hAnsi="Times New Roman" w:cs="Times New Roman"/>
                <w:sz w:val="24"/>
                <w:szCs w:val="24"/>
              </w:rPr>
              <w:t>religious rights of corporations (contraceptive coverage/ACA)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Baker v. </w:t>
            </w:r>
            <w:proofErr w:type="spellStart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Carr</w:t>
            </w:r>
            <w:proofErr w:type="spellEnd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(1961)</w:t>
            </w:r>
          </w:p>
        </w:tc>
        <w:tc>
          <w:tcPr>
            <w:tcW w:w="6480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Westberry</w:t>
            </w:r>
            <w:proofErr w:type="spellEnd"/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v. Sanders </w:t>
            </w:r>
            <w:r w:rsidRPr="00AD4AC2">
              <w:rPr>
                <w:rFonts w:ascii="Times New Roman" w:hAnsi="Times New Roman" w:cs="Times New Roman"/>
                <w:sz w:val="24"/>
                <w:szCs w:val="24"/>
              </w:rPr>
              <w:t>(1964)</w:t>
            </w:r>
            <w:r w:rsidR="00617414">
              <w:rPr>
                <w:rFonts w:ascii="Times New Roman" w:hAnsi="Times New Roman" w:cs="Times New Roman"/>
                <w:sz w:val="24"/>
                <w:szCs w:val="24"/>
              </w:rPr>
              <w:t xml:space="preserve"> applied </w:t>
            </w:r>
            <w:r w:rsidR="00617414" w:rsidRPr="00617414">
              <w:rPr>
                <w:rFonts w:ascii="Times New Roman" w:hAnsi="Times New Roman" w:cs="Times New Roman"/>
                <w:i/>
                <w:sz w:val="24"/>
                <w:szCs w:val="24"/>
              </w:rPr>
              <w:t>Baker</w:t>
            </w:r>
            <w:r w:rsidR="00617414">
              <w:rPr>
                <w:rFonts w:ascii="Times New Roman" w:hAnsi="Times New Roman" w:cs="Times New Roman"/>
                <w:sz w:val="24"/>
                <w:szCs w:val="24"/>
              </w:rPr>
              <w:t xml:space="preserve"> to Congress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Shaw v. Reno (199</w:t>
            </w: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3)</w:t>
            </w:r>
          </w:p>
        </w:tc>
        <w:tc>
          <w:tcPr>
            <w:tcW w:w="6480" w:type="dxa"/>
          </w:tcPr>
          <w:p w:rsidR="006C620C" w:rsidRPr="00AD4AC2" w:rsidRDefault="00C56F67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6C620C" w:rsidRPr="00AD4AC2" w:rsidRDefault="006C620C" w:rsidP="00B17F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620C" w:rsidRPr="00AD4AC2" w:rsidTr="00617414">
        <w:tc>
          <w:tcPr>
            <w:tcW w:w="3775" w:type="dxa"/>
          </w:tcPr>
          <w:p w:rsidR="006C620C" w:rsidRPr="00AD4AC2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4AC2">
              <w:rPr>
                <w:rFonts w:ascii="Times New Roman" w:hAnsi="Times New Roman" w:cs="Times New Roman"/>
                <w:i/>
                <w:sz w:val="24"/>
                <w:szCs w:val="24"/>
              </w:rPr>
              <w:t>Marbury v. Madison (1803)</w:t>
            </w:r>
          </w:p>
        </w:tc>
        <w:tc>
          <w:tcPr>
            <w:tcW w:w="6480" w:type="dxa"/>
          </w:tcPr>
          <w:p w:rsidR="006C620C" w:rsidRPr="00D36428" w:rsidRDefault="006C620C" w:rsidP="00B17F1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Clinton v. New York (1998)</w:t>
            </w:r>
            <w:r w:rsidR="00C56F6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line-item veto</w:t>
            </w:r>
          </w:p>
        </w:tc>
      </w:tr>
    </w:tbl>
    <w:p w:rsidR="006C620C" w:rsidRPr="00AD4AC2" w:rsidRDefault="006C620C" w:rsidP="006C620C">
      <w:pPr>
        <w:rPr>
          <w:rFonts w:ascii="Times New Roman" w:hAnsi="Times New Roman" w:cs="Times New Roman"/>
          <w:sz w:val="24"/>
          <w:szCs w:val="24"/>
        </w:rPr>
      </w:pPr>
    </w:p>
    <w:p w:rsidR="00E944EB" w:rsidRDefault="00E944EB"/>
    <w:sectPr w:rsidR="00E944EB" w:rsidSect="0061741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20C"/>
    <w:rsid w:val="001E6EB8"/>
    <w:rsid w:val="003E1898"/>
    <w:rsid w:val="004C6A10"/>
    <w:rsid w:val="00617414"/>
    <w:rsid w:val="006C620C"/>
    <w:rsid w:val="00B63A73"/>
    <w:rsid w:val="00C56F67"/>
    <w:rsid w:val="00D128B1"/>
    <w:rsid w:val="00D54E98"/>
    <w:rsid w:val="00E94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92F8C"/>
  <w15:chartTrackingRefBased/>
  <w15:docId w15:val="{F4FA4B01-F3BA-481E-A1EB-9A532F771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2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62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8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167210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446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CCPS</dc:creator>
  <cp:keywords/>
  <dc:description/>
  <cp:lastModifiedBy>CCPS</cp:lastModifiedBy>
  <cp:revision>3</cp:revision>
  <dcterms:created xsi:type="dcterms:W3CDTF">2018-06-22T00:38:00Z</dcterms:created>
  <dcterms:modified xsi:type="dcterms:W3CDTF">2018-06-27T11:22:00Z</dcterms:modified>
</cp:coreProperties>
</file>